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after="157" w:afterLines="50" w:line="240" w:lineRule="auto"/>
        <w:ind w:left="0" w:leftChars="0" w:right="0" w:rightChars="0" w:firstLine="0" w:firstLineChars="0"/>
        <w:jc w:val="center"/>
        <w:textAlignment w:val="auto"/>
        <w:outlineLvl w:val="9"/>
        <w:rPr>
          <w:rFonts w:hint="eastAsia"/>
          <w:b/>
          <w:bCs/>
          <w:sz w:val="28"/>
          <w:szCs w:val="28"/>
          <w:lang w:val="en-US" w:eastAsia="zh-CN"/>
        </w:rPr>
      </w:pPr>
      <w:r>
        <w:rPr>
          <w:rFonts w:hint="eastAsia"/>
          <w:b/>
          <w:bCs/>
          <w:sz w:val="28"/>
          <w:szCs w:val="28"/>
          <w:lang w:val="en-US" w:eastAsia="zh-CN"/>
        </w:rPr>
        <w:t>巴西过境签证所需材料</w:t>
      </w:r>
    </w:p>
    <w:p>
      <w:pPr>
        <w:keepNext w:val="0"/>
        <w:keepLines w:val="0"/>
        <w:pageBreakBefore w:val="0"/>
        <w:widowControl w:val="0"/>
        <w:numPr>
          <w:ilvl w:val="0"/>
          <w:numId w:val="0"/>
        </w:numPr>
        <w:kinsoku/>
        <w:wordWrap/>
        <w:overflowPunct/>
        <w:topLinePunct w:val="0"/>
        <w:autoSpaceDE/>
        <w:autoSpaceDN/>
        <w:bidi w:val="0"/>
        <w:adjustRightInd/>
        <w:snapToGrid w:val="0"/>
        <w:spacing w:line="240" w:lineRule="auto"/>
        <w:ind w:leftChars="0" w:right="0" w:rightChars="0"/>
        <w:jc w:val="left"/>
        <w:textAlignment w:val="auto"/>
        <w:outlineLvl w:val="9"/>
        <w:rPr>
          <w:rFonts w:hint="default" w:ascii="微软雅黑" w:hAnsi="微软雅黑" w:eastAsia="微软雅黑" w:cs="微软雅黑"/>
          <w:i w:val="0"/>
          <w:caps w:val="0"/>
          <w:color w:val="000000"/>
          <w:spacing w:val="0"/>
          <w:sz w:val="21"/>
          <w:szCs w:val="21"/>
          <w:shd w:val="clear" w:fill="FFFFFF"/>
          <w:lang w:val="en-US" w:eastAsia="zh-CN"/>
        </w:rPr>
      </w:pPr>
      <w:r>
        <w:rPr>
          <w:rFonts w:hint="eastAsia" w:ascii="微软雅黑" w:hAnsi="微软雅黑" w:eastAsia="微软雅黑" w:cs="微软雅黑"/>
          <w:i w:val="0"/>
          <w:caps w:val="0"/>
          <w:color w:val="000000"/>
          <w:spacing w:val="0"/>
          <w:sz w:val="21"/>
          <w:szCs w:val="21"/>
          <w:shd w:val="clear" w:fill="FFFFFF"/>
          <w:lang w:val="en-US" w:eastAsia="zh-CN"/>
        </w:rPr>
        <w:t>巴西过境签证适合于通过巴西直接或者持联程机票在巴西转机前往其他国家的旅客。办理巴西过境签证，依然需要提交使馆要求的材料，如下所示：</w:t>
      </w:r>
      <w:bookmarkStart w:id="0" w:name="_GoBack"/>
      <w:bookmarkEnd w:id="0"/>
    </w:p>
    <w:p>
      <w:pPr>
        <w:keepNext w:val="0"/>
        <w:keepLines w:val="0"/>
        <w:pageBreakBefore w:val="0"/>
        <w:widowControl w:val="0"/>
        <w:kinsoku/>
        <w:wordWrap/>
        <w:overflowPunct/>
        <w:topLinePunct w:val="0"/>
        <w:autoSpaceDE/>
        <w:autoSpaceDN/>
        <w:bidi w:val="0"/>
        <w:adjustRightInd/>
        <w:snapToGrid w:val="0"/>
        <w:spacing w:line="240" w:lineRule="auto"/>
        <w:ind w:right="0" w:right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所需材料：</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p>
    <w:tbl>
      <w:tblPr>
        <w:tblStyle w:val="6"/>
        <w:tblW w:w="8720" w:type="dxa"/>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05"/>
        <w:gridCol w:w="2415"/>
        <w:gridCol w:w="46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20" w:hRule="atLeast"/>
          <w:jc w:val="center"/>
        </w:trPr>
        <w:tc>
          <w:tcPr>
            <w:tcW w:w="1705"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材料类型</w:t>
            </w:r>
          </w:p>
        </w:tc>
        <w:tc>
          <w:tcPr>
            <w:tcW w:w="2415" w:type="dxa"/>
            <w:shd w:val="clear" w:color="auto" w:fill="0070C0"/>
            <w:vAlign w:val="center"/>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所需材料</w:t>
            </w:r>
          </w:p>
        </w:tc>
        <w:tc>
          <w:tcPr>
            <w:tcW w:w="4600" w:type="dxa"/>
            <w:shd w:val="clear" w:color="auto" w:fill="0070C0"/>
          </w:tcPr>
          <w:p>
            <w:pPr>
              <w:jc w:val="cente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pPr>
            <w:r>
              <w:rPr>
                <w:rFonts w:hint="eastAsia" w:ascii="微软雅黑" w:hAnsi="微软雅黑" w:eastAsia="微软雅黑" w:cs="微软雅黑"/>
                <w:b/>
                <w:bCs/>
                <w:color w:val="FFFFFF" w:themeColor="background1"/>
                <w:sz w:val="21"/>
                <w:szCs w:val="21"/>
                <w:vertAlign w:val="baseline"/>
                <w:lang w:val="en-US" w:eastAsia="zh-CN"/>
                <w14:textFill>
                  <w14:solidFill>
                    <w14:schemeClr w14:val="bg1"/>
                  </w14:solidFill>
                </w14:textFill>
              </w:rPr>
              <w:t>材料要求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382" w:hRule="atLeast"/>
          <w:jc w:val="center"/>
        </w:trPr>
        <w:tc>
          <w:tcPr>
            <w:tcW w:w="1705" w:type="dxa"/>
            <w:vMerge w:val="restart"/>
            <w:vAlign w:val="center"/>
          </w:tcPr>
          <w:p>
            <w:pPr>
              <w:jc w:val="center"/>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基本材料</w:t>
            </w: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lang w:val="en-US" w:eastAsia="zh-CN"/>
              </w:rPr>
              <w:t>在线</w:t>
            </w:r>
            <w:r>
              <w:rPr>
                <w:rFonts w:hint="eastAsia" w:ascii="微软雅黑" w:hAnsi="微软雅黑" w:eastAsia="微软雅黑" w:cs="微软雅黑"/>
                <w:sz w:val="18"/>
                <w:szCs w:val="18"/>
              </w:rPr>
              <w:t>申请表</w:t>
            </w:r>
          </w:p>
        </w:tc>
        <w:tc>
          <w:tcPr>
            <w:tcW w:w="4600"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•填写完整的签证申请表并且打印带有条码的签证申请回执页。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328"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护照（原件）</w:t>
            </w:r>
          </w:p>
        </w:tc>
        <w:tc>
          <w:tcPr>
            <w:tcW w:w="4600" w:type="dxa"/>
            <w:vAlign w:val="center"/>
          </w:tcPr>
          <w:p>
            <w:pPr>
              <w:jc w:val="both"/>
              <w:rPr>
                <w:rFonts w:hint="eastAsia" w:ascii="微软雅黑" w:hAnsi="微软雅黑" w:eastAsia="微软雅黑" w:cs="微软雅黑"/>
                <w:sz w:val="18"/>
                <w:szCs w:val="18"/>
                <w:lang w:eastAsia="zh-CN"/>
              </w:rPr>
            </w:pPr>
            <w:r>
              <w:rPr>
                <w:rFonts w:hint="eastAsia" w:ascii="微软雅黑" w:hAnsi="微软雅黑" w:eastAsia="微软雅黑" w:cs="微软雅黑"/>
                <w:sz w:val="18"/>
                <w:szCs w:val="18"/>
              </w:rPr>
              <w:t>•有效期需超出在美预定停留期至少六个月</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•至少有两页供使用的签证空白页</w:t>
            </w:r>
          </w:p>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•如有更换必须提供旧护照，如果丢失要有公安机关的证明信</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备注：</w:t>
            </w:r>
            <w:r>
              <w:rPr>
                <w:rFonts w:hint="eastAsia" w:ascii="微软雅黑" w:hAnsi="微软雅黑" w:eastAsia="微软雅黑" w:cs="微软雅黑"/>
                <w:sz w:val="18"/>
                <w:szCs w:val="18"/>
              </w:rPr>
              <w:t>污损的，或者损毁的护照将不会被接受。如您的护照不符合此要 求，请新获得一本新的护照。</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031"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照片（原件）</w:t>
            </w:r>
          </w:p>
        </w:tc>
        <w:tc>
          <w:tcPr>
            <w:tcW w:w="4600"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近6个月内拍摄彩色照片1张</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规</w:t>
            </w:r>
            <w:r>
              <w:rPr>
                <w:rFonts w:hint="eastAsia" w:ascii="微软雅黑" w:hAnsi="微软雅黑" w:eastAsia="微软雅黑" w:cs="微软雅黑"/>
                <w:sz w:val="18"/>
                <w:szCs w:val="18"/>
                <w:lang w:val="en-US" w:eastAsia="zh-CN"/>
              </w:rPr>
              <w:t>格：4</w:t>
            </w:r>
            <w:r>
              <w:rPr>
                <w:rFonts w:hint="eastAsia" w:ascii="微软雅黑" w:hAnsi="微软雅黑" w:eastAsia="微软雅黑" w:cs="微软雅黑"/>
                <w:sz w:val="18"/>
                <w:szCs w:val="18"/>
              </w:rPr>
              <w:t>厘米x5厘米</w:t>
            </w:r>
          </w:p>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vertAlign w:val="baseline"/>
                <w:lang w:val="en-US" w:eastAsia="zh-CN"/>
              </w:rPr>
              <w:t>白色</w:t>
            </w:r>
            <w:r>
              <w:rPr>
                <w:rFonts w:hint="eastAsia" w:ascii="微软雅黑" w:hAnsi="微软雅黑" w:eastAsia="微软雅黑" w:cs="微软雅黑"/>
                <w:sz w:val="18"/>
                <w:szCs w:val="18"/>
                <w:lang w:val="en-US" w:eastAsia="zh-CN"/>
              </w:rPr>
              <w:t>背景，头部须占照片的二分之一</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1649" w:hRule="atLeast"/>
          <w:jc w:val="center"/>
        </w:trPr>
        <w:tc>
          <w:tcPr>
            <w:tcW w:w="1705" w:type="dxa"/>
            <w:vAlign w:val="center"/>
          </w:tcPr>
          <w:p>
            <w:pPr>
              <w:jc w:val="both"/>
              <w:rPr>
                <w:rFonts w:hint="eastAsia"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经济证明材料</w:t>
            </w:r>
          </w:p>
        </w:tc>
        <w:tc>
          <w:tcPr>
            <w:tcW w:w="2415" w:type="dxa"/>
            <w:vAlign w:val="center"/>
          </w:tcPr>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经济证明材料</w:t>
            </w:r>
          </w:p>
        </w:tc>
        <w:tc>
          <w:tcPr>
            <w:tcW w:w="4600" w:type="dxa"/>
            <w:vAlign w:val="center"/>
          </w:tcPr>
          <w:p>
            <w:pPr>
              <w:jc w:val="both"/>
              <w:rPr>
                <w:rFonts w:hint="eastAsia" w:ascii="微软雅黑" w:hAnsi="微软雅黑" w:eastAsia="微软雅黑" w:cs="微软雅黑"/>
                <w:sz w:val="18"/>
                <w:szCs w:val="18"/>
              </w:rPr>
            </w:pPr>
            <w:r>
              <w:rPr>
                <w:rFonts w:hint="eastAsia" w:ascii="微软雅黑" w:hAnsi="微软雅黑" w:eastAsia="微软雅黑" w:cs="微软雅黑"/>
                <w:sz w:val="18"/>
                <w:szCs w:val="18"/>
              </w:rPr>
              <w:t>•申请</w:t>
            </w:r>
            <w:r>
              <w:rPr>
                <w:rFonts w:hint="eastAsia" w:ascii="微软雅黑" w:hAnsi="微软雅黑" w:eastAsia="微软雅黑" w:cs="微软雅黑"/>
                <w:sz w:val="18"/>
                <w:szCs w:val="18"/>
                <w:lang w:val="en-US" w:eastAsia="zh-CN"/>
              </w:rPr>
              <w:t>人在巴西停留期间的经济实力证明</w:t>
            </w:r>
            <w:r>
              <w:rPr>
                <w:rFonts w:hint="eastAsia" w:ascii="微软雅黑" w:hAnsi="微软雅黑" w:eastAsia="微软雅黑" w:cs="微软雅黑"/>
                <w:sz w:val="18"/>
                <w:szCs w:val="18"/>
              </w:rPr>
              <w:t>： 最</w:t>
            </w:r>
            <w:r>
              <w:rPr>
                <w:rFonts w:hint="eastAsia" w:ascii="微软雅黑" w:hAnsi="微软雅黑" w:eastAsia="微软雅黑" w:cs="微软雅黑"/>
                <w:sz w:val="18"/>
                <w:szCs w:val="18"/>
                <w:lang w:val="en-US" w:eastAsia="zh-CN"/>
              </w:rPr>
              <w:t>近</w:t>
            </w:r>
            <w:r>
              <w:rPr>
                <w:rFonts w:hint="eastAsia" w:ascii="微软雅黑" w:hAnsi="微软雅黑" w:eastAsia="微软雅黑" w:cs="微软雅黑"/>
                <w:sz w:val="18"/>
                <w:szCs w:val="18"/>
              </w:rPr>
              <w:t xml:space="preserve">3 个月银行流水和/或信用卡对账单； 申请人的在职证明和准假证明。 </w:t>
            </w:r>
          </w:p>
          <w:p>
            <w:pPr>
              <w:jc w:val="both"/>
              <w:rPr>
                <w:rFonts w:hint="eastAsia" w:ascii="微软雅黑" w:hAnsi="微软雅黑" w:eastAsia="微软雅黑" w:cs="微软雅黑"/>
                <w:sz w:val="18"/>
                <w:szCs w:val="18"/>
                <w:lang w:val="en-US" w:eastAsia="zh-CN"/>
              </w:rPr>
            </w:pPr>
            <w:r>
              <w:rPr>
                <w:rFonts w:hint="eastAsia" w:ascii="微软雅黑" w:hAnsi="微软雅黑" w:eastAsia="微软雅黑" w:cs="微软雅黑"/>
                <w:sz w:val="18"/>
                <w:szCs w:val="18"/>
              </w:rPr>
              <w:t>•如果申请人为未成年人，其父母或其资助人须提供支付申请人在巴西逗 留期间所需费用的证明及关系证明。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59" w:hRule="atLeast"/>
          <w:jc w:val="center"/>
        </w:trPr>
        <w:tc>
          <w:tcPr>
            <w:tcW w:w="1705" w:type="dxa"/>
            <w:vMerge w:val="restart"/>
            <w:vAlign w:val="center"/>
          </w:tcPr>
          <w:p>
            <w:pPr>
              <w:jc w:val="both"/>
              <w:rPr>
                <w:rFonts w:hint="default" w:ascii="微软雅黑" w:hAnsi="微软雅黑" w:eastAsia="微软雅黑" w:cs="微软雅黑"/>
                <w:sz w:val="18"/>
                <w:szCs w:val="18"/>
                <w:vertAlign w:val="baseline"/>
                <w:lang w:val="en-US" w:eastAsia="zh-CN"/>
              </w:rPr>
            </w:pPr>
            <w:r>
              <w:rPr>
                <w:rFonts w:hint="eastAsia" w:ascii="微软雅黑" w:hAnsi="微软雅黑" w:eastAsia="微软雅黑" w:cs="微软雅黑"/>
                <w:sz w:val="18"/>
                <w:szCs w:val="18"/>
                <w:vertAlign w:val="baseline"/>
                <w:lang w:val="en-US" w:eastAsia="zh-CN"/>
              </w:rPr>
              <w:t>其他材料</w:t>
            </w:r>
          </w:p>
        </w:tc>
        <w:tc>
          <w:tcPr>
            <w:tcW w:w="2415" w:type="dxa"/>
            <w:vAlign w:val="center"/>
          </w:tcPr>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目的国有效签证</w:t>
            </w:r>
          </w:p>
        </w:tc>
        <w:tc>
          <w:tcPr>
            <w:tcW w:w="4600" w:type="dxa"/>
            <w:vAlign w:val="center"/>
          </w:tcPr>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若申请者入境目的国，则需要提供第三国家有效签证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Ex>
        <w:trPr>
          <w:trHeight w:val="444" w:hRule="atLeast"/>
          <w:jc w:val="center"/>
        </w:trPr>
        <w:tc>
          <w:tcPr>
            <w:tcW w:w="1705" w:type="dxa"/>
            <w:vMerge w:val="continue"/>
            <w:vAlign w:val="center"/>
          </w:tcPr>
          <w:p>
            <w:pPr>
              <w:jc w:val="both"/>
              <w:rPr>
                <w:rFonts w:hint="eastAsia" w:ascii="微软雅黑" w:hAnsi="微软雅黑" w:eastAsia="微软雅黑" w:cs="微软雅黑"/>
                <w:sz w:val="18"/>
                <w:szCs w:val="18"/>
                <w:vertAlign w:val="baseline"/>
                <w:lang w:val="en-US" w:eastAsia="zh-CN"/>
              </w:rPr>
            </w:pPr>
          </w:p>
        </w:tc>
        <w:tc>
          <w:tcPr>
            <w:tcW w:w="2415" w:type="dxa"/>
            <w:vAlign w:val="center"/>
          </w:tcPr>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lang w:val="en-US" w:eastAsia="zh-CN"/>
              </w:rPr>
              <w:t>目的国机票</w:t>
            </w:r>
          </w:p>
        </w:tc>
        <w:tc>
          <w:tcPr>
            <w:tcW w:w="4600" w:type="dxa"/>
            <w:vAlign w:val="center"/>
          </w:tcPr>
          <w:p>
            <w:pPr>
              <w:jc w:val="both"/>
              <w:rPr>
                <w:rFonts w:hint="default" w:ascii="微软雅黑" w:hAnsi="微软雅黑" w:eastAsia="微软雅黑" w:cs="微软雅黑"/>
                <w:sz w:val="18"/>
                <w:szCs w:val="18"/>
                <w:lang w:val="en-US" w:eastAsia="zh-CN"/>
              </w:rPr>
            </w:pPr>
            <w:r>
              <w:rPr>
                <w:rFonts w:hint="eastAsia" w:ascii="微软雅黑" w:hAnsi="微软雅黑" w:eastAsia="微软雅黑" w:cs="微软雅黑"/>
                <w:sz w:val="18"/>
                <w:szCs w:val="18"/>
              </w:rPr>
              <w:t>•</w:t>
            </w:r>
            <w:r>
              <w:rPr>
                <w:rFonts w:hint="eastAsia" w:ascii="微软雅黑" w:hAnsi="微软雅黑" w:eastAsia="微软雅黑" w:cs="微软雅黑"/>
                <w:sz w:val="18"/>
                <w:szCs w:val="18"/>
                <w:lang w:val="en-US" w:eastAsia="zh-CN"/>
              </w:rPr>
              <w:t>若申请过境签证还需要提供目的国机票预订单</w:t>
            </w:r>
          </w:p>
        </w:tc>
      </w:tr>
    </w:tbl>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适用于未成年人（18 岁以下）的特殊材料要求：</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 - 出生证明原件或经公证的复印件。不能提供原件时，需要提供经外交部 或外事办公室认证过的复印件。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r>
        <w:rPr>
          <w:rFonts w:hint="eastAsia" w:ascii="微软雅黑" w:hAnsi="微软雅黑" w:eastAsia="微软雅黑" w:cs="微软雅黑"/>
          <w:b/>
          <w:bCs/>
          <w:i w:val="0"/>
          <w:caps w:val="0"/>
          <w:color w:val="222222"/>
          <w:spacing w:val="0"/>
          <w:sz w:val="21"/>
          <w:szCs w:val="21"/>
          <w:lang w:val="en-US" w:eastAsia="zh-CN"/>
        </w:rPr>
        <w:t>适用于单独旅行或跟随父母一方旅行的未成年人的特殊材料要求：</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bCs/>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 xml:space="preserve"> - 未成年人旅行时，需父母双方或者法定监护人在公证处签署授权书（授 权书可在 www.vfsglobal.cn/brazil/china 下载），如由法定监护人签 署则需出具未成年人法定监护人的合法证明并需要公证。 </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宋体"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请注意，如果父母双方或法定监护人双方与未成年人一起旅行，未成成年 人旅行授权书将无需提供。法定监护人的合法证明需要提供并公证。</w:t>
      </w: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eastAsia" w:ascii="微软雅黑" w:hAnsi="微软雅黑" w:eastAsia="微软雅黑" w:cs="微软雅黑"/>
          <w:b w:val="0"/>
          <w:i w:val="0"/>
          <w:caps w:val="0"/>
          <w:color w:val="222222"/>
          <w:spacing w:val="0"/>
          <w:sz w:val="21"/>
          <w:szCs w:val="21"/>
          <w:lang w:val="en-US" w:eastAsia="zh-CN"/>
        </w:rPr>
      </w:pPr>
    </w:p>
    <w:p>
      <w:pPr>
        <w:keepNext w:val="0"/>
        <w:keepLines w:val="0"/>
        <w:pageBreakBefore w:val="0"/>
        <w:widowControl w:val="0"/>
        <w:kinsoku/>
        <w:wordWrap/>
        <w:overflowPunct/>
        <w:topLinePunct w:val="0"/>
        <w:autoSpaceDE/>
        <w:autoSpaceDN/>
        <w:bidi w:val="0"/>
        <w:adjustRightInd/>
        <w:snapToGrid w:val="0"/>
        <w:spacing w:line="240" w:lineRule="auto"/>
        <w:ind w:left="0" w:leftChars="0" w:right="0" w:rightChars="0" w:firstLine="0" w:firstLineChars="0"/>
        <w:jc w:val="left"/>
        <w:textAlignment w:val="auto"/>
        <w:outlineLvl w:val="9"/>
        <w:rPr>
          <w:rFonts w:hint="default" w:ascii="微软雅黑" w:hAnsi="微软雅黑" w:eastAsia="微软雅黑" w:cs="微软雅黑"/>
          <w:b w:val="0"/>
          <w:i w:val="0"/>
          <w:caps w:val="0"/>
          <w:color w:val="222222"/>
          <w:spacing w:val="0"/>
          <w:sz w:val="21"/>
          <w:szCs w:val="21"/>
          <w:lang w:val="en-US" w:eastAsia="zh-CN"/>
        </w:rPr>
      </w:pPr>
      <w:r>
        <w:rPr>
          <w:rFonts w:hint="eastAsia" w:ascii="微软雅黑" w:hAnsi="微软雅黑" w:eastAsia="微软雅黑" w:cs="微软雅黑"/>
          <w:b w:val="0"/>
          <w:i w:val="0"/>
          <w:caps w:val="0"/>
          <w:color w:val="222222"/>
          <w:spacing w:val="0"/>
          <w:sz w:val="21"/>
          <w:szCs w:val="21"/>
          <w:lang w:val="en-US" w:eastAsia="zh-CN"/>
        </w:rPr>
        <w:t>巴西签证中心提醒：申请过境签证之前先确定是否对您国免签及自己停留天数，确定是否需要办理过境签证，避免造成不必要的麻烦。</w:t>
      </w:r>
    </w:p>
    <w:sectPr>
      <w:headerReference r:id="rId3" w:type="default"/>
      <w:pgSz w:w="11906" w:h="16838"/>
      <w:pgMar w:top="1440" w:right="1800" w:bottom="1440" w:left="1800" w:header="851" w:footer="992" w:gutter="0"/>
      <w:pgBorders>
        <w:top w:val="none" w:sz="0" w:space="0"/>
        <w:left w:val="none" w:sz="0" w:space="0"/>
        <w:bottom w:val="none" w:sz="0" w:space="0"/>
        <w:right w:val="none" w:sz="0" w:space="0"/>
      </w:pgBorders>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rPr>
        <w:rFonts w:hint="eastAsia" w:eastAsiaTheme="minorEastAsia"/>
        <w:lang w:eastAsia="zh-CN"/>
      </w:rPr>
    </w:pPr>
    <w:r>
      <w:rPr>
        <w:rFonts w:hint="eastAsia" w:eastAsiaTheme="minorEastAsia"/>
        <w:lang w:eastAsia="zh-CN"/>
      </w:rPr>
      <w:drawing>
        <wp:anchor distT="0" distB="0" distL="114300" distR="114300" simplePos="0" relativeHeight="251658240" behindDoc="1" locked="0" layoutInCell="1" allowOverlap="1">
          <wp:simplePos x="0" y="0"/>
          <wp:positionH relativeFrom="column">
            <wp:posOffset>-161925</wp:posOffset>
          </wp:positionH>
          <wp:positionV relativeFrom="paragraph">
            <wp:posOffset>-352425</wp:posOffset>
          </wp:positionV>
          <wp:extent cx="1152525" cy="714375"/>
          <wp:effectExtent l="0" t="0" r="9525" b="0"/>
          <wp:wrapThrough wrapText="bothSides">
            <wp:wrapPolygon>
              <wp:start x="1785" y="2880"/>
              <wp:lineTo x="0" y="5760"/>
              <wp:lineTo x="0" y="20160"/>
              <wp:lineTo x="21064" y="20160"/>
              <wp:lineTo x="21421" y="16704"/>
              <wp:lineTo x="21421" y="2880"/>
              <wp:lineTo x="16423" y="2880"/>
              <wp:lineTo x="1785" y="2880"/>
            </wp:wrapPolygon>
          </wp:wrapThrough>
          <wp:docPr id="1" name="图片 1" descr="2-logo(已去底)"/>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2-logo(已去底)"/>
                  <pic:cNvPicPr>
                    <a:picLocks noChangeAspect="1"/>
                  </pic:cNvPicPr>
                </pic:nvPicPr>
                <pic:blipFill>
                  <a:blip r:embed="rId1"/>
                  <a:stretch>
                    <a:fillRect/>
                  </a:stretch>
                </pic:blipFill>
                <pic:spPr>
                  <a:xfrm>
                    <a:off x="0" y="0"/>
                    <a:ext cx="1152525" cy="714375"/>
                  </a:xfrm>
                  <a:prstGeom prst="rect">
                    <a:avLst/>
                  </a:prstGeom>
                </pic:spPr>
              </pic:pic>
            </a:graphicData>
          </a:graphic>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C2740A"/>
    <w:rsid w:val="051114B5"/>
    <w:rsid w:val="08EF79C9"/>
    <w:rsid w:val="0D8416EB"/>
    <w:rsid w:val="10F245F8"/>
    <w:rsid w:val="11547230"/>
    <w:rsid w:val="11BF3B7A"/>
    <w:rsid w:val="16C3616E"/>
    <w:rsid w:val="28600CF8"/>
    <w:rsid w:val="28C136F4"/>
    <w:rsid w:val="40B70797"/>
    <w:rsid w:val="41FA6D17"/>
    <w:rsid w:val="43302457"/>
    <w:rsid w:val="552662CF"/>
    <w:rsid w:val="57A66289"/>
    <w:rsid w:val="5CF53B9F"/>
    <w:rsid w:val="5FD12D17"/>
    <w:rsid w:val="733C2D00"/>
    <w:rsid w:val="75F05913"/>
    <w:rsid w:val="7C8B124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7">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Office_11.1.0.8612_F1E327BC-269C-435d-A152-05C5408002CA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125签证_程阁阁</cp:lastModifiedBy>
  <dcterms:modified xsi:type="dcterms:W3CDTF">2019-05-29T09:04:12Z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2052-11.1.0.8612</vt:lpwstr>
  </property>
</Properties>
</file>