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240" w:lineRule="auto"/>
        <w:ind w:left="0" w:leftChars="0" w:right="0" w:rightChars="0" w:firstLine="0" w:firstLineChars="0"/>
        <w:jc w:val="center"/>
        <w:textAlignment w:val="auto"/>
        <w:outlineLvl w:val="9"/>
        <w:rPr>
          <w:rFonts w:hint="eastAsia"/>
          <w:b/>
          <w:bCs/>
          <w:sz w:val="28"/>
          <w:szCs w:val="28"/>
          <w:lang w:val="en-US" w:eastAsia="zh-CN"/>
        </w:rPr>
      </w:pPr>
      <w:r>
        <w:rPr>
          <w:rFonts w:hint="eastAsia"/>
          <w:b/>
          <w:bCs/>
          <w:sz w:val="28"/>
          <w:szCs w:val="28"/>
          <w:lang w:val="en-US" w:eastAsia="zh-CN"/>
        </w:rPr>
        <w:t>巴西旅游签证所需材料</w:t>
      </w:r>
      <w:bookmarkStart w:id="0" w:name="_GoBack"/>
      <w:bookmarkEnd w:id="0"/>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中国因私护照持有者前往巴西旅游均需要办理巴西旅游签证，而由于巴西签证材料较多，很多申请者对此不清楚。以下是巴西旅游签证所需材料介绍。</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bCs/>
          <w:i w:val="0"/>
          <w:caps w:val="0"/>
          <w:color w:val="222222"/>
          <w:spacing w:val="0"/>
          <w:sz w:val="21"/>
          <w:szCs w:val="21"/>
          <w:lang w:val="en-US" w:eastAsia="zh-CN"/>
        </w:rPr>
      </w:pPr>
      <w:r>
        <w:rPr>
          <w:rFonts w:hint="eastAsia" w:ascii="微软雅黑" w:hAnsi="微软雅黑" w:eastAsia="微软雅黑" w:cs="微软雅黑"/>
          <w:b/>
          <w:bCs/>
          <w:i w:val="0"/>
          <w:caps w:val="0"/>
          <w:color w:val="222222"/>
          <w:spacing w:val="0"/>
          <w:sz w:val="21"/>
          <w:szCs w:val="21"/>
          <w:lang w:val="en-US" w:eastAsia="zh-CN"/>
        </w:rPr>
        <w:t>所需材料：</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bCs/>
          <w:i w:val="0"/>
          <w:caps w:val="0"/>
          <w:color w:val="222222"/>
          <w:spacing w:val="0"/>
          <w:sz w:val="21"/>
          <w:szCs w:val="21"/>
          <w:lang w:val="en-US" w:eastAsia="zh-CN"/>
        </w:rPr>
      </w:pPr>
    </w:p>
    <w:tbl>
      <w:tblPr>
        <w:tblStyle w:val="6"/>
        <w:tblW w:w="87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5"/>
        <w:gridCol w:w="2415"/>
        <w:gridCol w:w="4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0" w:hRule="atLeast"/>
          <w:jc w:val="center"/>
        </w:trPr>
        <w:tc>
          <w:tcPr>
            <w:tcW w:w="1705" w:type="dxa"/>
            <w:shd w:val="clear" w:color="auto" w:fill="0070C0"/>
          </w:tcPr>
          <w:p>
            <w:pPr>
              <w:jc w:val="cente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pPr>
            <w: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t>材料类型</w:t>
            </w:r>
          </w:p>
        </w:tc>
        <w:tc>
          <w:tcPr>
            <w:tcW w:w="2415" w:type="dxa"/>
            <w:shd w:val="clear" w:color="auto" w:fill="0070C0"/>
            <w:vAlign w:val="center"/>
          </w:tcPr>
          <w:p>
            <w:pPr>
              <w:jc w:val="cente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pPr>
            <w: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t>所需材料</w:t>
            </w:r>
          </w:p>
        </w:tc>
        <w:tc>
          <w:tcPr>
            <w:tcW w:w="4600" w:type="dxa"/>
            <w:shd w:val="clear" w:color="auto" w:fill="0070C0"/>
          </w:tcPr>
          <w:p>
            <w:pPr>
              <w:jc w:val="cente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pPr>
            <w: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8" w:hRule="atLeast"/>
          <w:jc w:val="center"/>
        </w:trPr>
        <w:tc>
          <w:tcPr>
            <w:tcW w:w="1705" w:type="dxa"/>
            <w:vMerge w:val="restart"/>
            <w:vAlign w:val="center"/>
          </w:tcPr>
          <w:p>
            <w:pPr>
              <w:jc w:val="center"/>
              <w:rPr>
                <w:rFonts w:hint="default"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必备材料</w:t>
            </w: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护照（原件）</w:t>
            </w:r>
          </w:p>
        </w:tc>
        <w:tc>
          <w:tcPr>
            <w:tcW w:w="4600" w:type="dxa"/>
            <w:vAlign w:val="center"/>
          </w:tcPr>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•申请人护照原件，(自预计到达巴西之日起)有效期不得少于六个月，且至少有两张空白页并且签字。</w:t>
            </w:r>
          </w:p>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•请注意：污损的，或者损毁的护照将不会被接受。如您的护照不符合此要求，请新获得一本新的护照。</w:t>
            </w:r>
          </w:p>
          <w:p>
            <w:pPr>
              <w:jc w:val="both"/>
              <w:rPr>
                <w:rFonts w:hint="default" w:ascii="微软雅黑" w:hAnsi="微软雅黑" w:eastAsia="微软雅黑" w:cs="微软雅黑"/>
                <w:sz w:val="18"/>
                <w:szCs w:val="18"/>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lang w:val="en-US" w:eastAsia="zh-CN"/>
              </w:rPr>
              <w:t>如有旧护照请提供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9"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照片（原件）</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•一张彩色近照，尺寸为 4cm x 5cm, 正面照、白色背景。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default"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结婚证（复印件）</w:t>
            </w:r>
          </w:p>
        </w:tc>
        <w:tc>
          <w:tcPr>
            <w:tcW w:w="4600" w:type="dxa"/>
            <w:vAlign w:val="center"/>
          </w:tcPr>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如已婚，请提供结婚证复印件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9"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英文在职证明（原件）</w:t>
            </w:r>
          </w:p>
        </w:tc>
        <w:tc>
          <w:tcPr>
            <w:tcW w:w="4600" w:type="dxa"/>
            <w:vAlign w:val="center"/>
          </w:tcPr>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需出具单位在职证明原件（列明申请人的职务，入职时间，月薪及准假等信息，用公司抬头信纸打印，加盖公章）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0"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银行流水（原件）</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近半年银行流水帐记录原件，需盖章</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•余额需覆盖申请国旅游费用</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•如果申请为未成年人，其父母或其资助人须提供支付申请人在巴西逗留期间 所需费用的证明及关系证明。</w:t>
            </w:r>
          </w:p>
          <w:p>
            <w:pPr>
              <w:jc w:val="both"/>
              <w:rPr>
                <w:rFonts w:hint="eastAsia" w:ascii="微软雅黑" w:hAnsi="微软雅黑" w:eastAsia="微软雅黑" w:cs="微软雅黑"/>
                <w:sz w:val="18"/>
                <w:szCs w:val="18"/>
                <w:vertAlign w:val="baseline"/>
                <w:lang w:val="en-US" w:eastAsia="zh-CN"/>
              </w:rPr>
            </w:pPr>
          </w:p>
          <w:p>
            <w:pPr>
              <w:jc w:val="both"/>
              <w:rPr>
                <w:rFonts w:hint="eastAsia" w:ascii="宋体" w:hAnsi="宋体" w:eastAsia="宋体" w:cs="宋体"/>
                <w:sz w:val="24"/>
                <w:szCs w:val="24"/>
                <w:lang w:val="en-US" w:eastAsia="zh-CN"/>
              </w:rPr>
            </w:pPr>
            <w:r>
              <w:rPr>
                <w:rFonts w:hint="eastAsia" w:ascii="微软雅黑" w:hAnsi="微软雅黑" w:eastAsia="微软雅黑" w:cs="微软雅黑"/>
                <w:sz w:val="18"/>
                <w:szCs w:val="18"/>
                <w:vertAlign w:val="baseline"/>
                <w:lang w:val="en-US" w:eastAsia="zh-CN"/>
              </w:rPr>
              <w:t>*切勿在最后突然存入大额款项，无论是定期或活期存折，存款越多越好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default"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酒店预订单</w:t>
            </w:r>
          </w:p>
        </w:tc>
        <w:tc>
          <w:tcPr>
            <w:tcW w:w="4600" w:type="dxa"/>
            <w:vAlign w:val="center"/>
          </w:tcPr>
          <w:p>
            <w:pPr>
              <w:jc w:val="both"/>
              <w:rPr>
                <w:rFonts w:hint="default"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•打印出的酒店预订单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705" w:type="dxa"/>
            <w:vMerge w:val="continue"/>
            <w:vAlign w:val="center"/>
          </w:tcPr>
          <w:p>
            <w:pPr>
              <w:jc w:val="center"/>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default"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机票预订单</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打印出来的往返机票行程单或旅行社致本使领馆领事部的信函，说明游客姓名、 确认的行程、航班号和抵离日期。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705" w:type="dxa"/>
            <w:vAlign w:val="center"/>
          </w:tcPr>
          <w:p>
            <w:pPr>
              <w:jc w:val="center"/>
              <w:rPr>
                <w:rFonts w:hint="default"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其他材料</w:t>
            </w:r>
          </w:p>
        </w:tc>
        <w:tc>
          <w:tcPr>
            <w:tcW w:w="2415" w:type="dxa"/>
            <w:vAlign w:val="center"/>
          </w:tcPr>
          <w:p>
            <w:pPr>
              <w:jc w:val="both"/>
              <w:rPr>
                <w:rFonts w:hint="default"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资产证明材料</w:t>
            </w:r>
          </w:p>
        </w:tc>
        <w:tc>
          <w:tcPr>
            <w:tcW w:w="4600" w:type="dxa"/>
            <w:vAlign w:val="center"/>
          </w:tcPr>
          <w:p>
            <w:pPr>
              <w:jc w:val="both"/>
              <w:rPr>
                <w:rFonts w:hint="default" w:ascii="微软雅黑" w:hAnsi="微软雅黑" w:eastAsia="微软雅黑" w:cs="微软雅黑"/>
                <w:sz w:val="18"/>
                <w:szCs w:val="18"/>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lang w:val="en-US" w:eastAsia="zh-CN"/>
              </w:rPr>
              <w:t>如房产、车产、理财产品等。</w:t>
            </w:r>
          </w:p>
        </w:tc>
      </w:tr>
    </w:tbl>
    <w:p>
      <w:pPr>
        <w:jc w:val="both"/>
        <w:rPr>
          <w:rFonts w:hint="eastAsia" w:ascii="微软雅黑" w:hAnsi="微软雅黑" w:eastAsia="微软雅黑" w:cs="微软雅黑"/>
          <w:sz w:val="18"/>
          <w:szCs w:val="18"/>
          <w:vertAlign w:val="baseli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Chars="0" w:right="0" w:rightChars="0"/>
        <w:jc w:val="left"/>
        <w:textAlignment w:val="auto"/>
        <w:outlineLvl w:val="9"/>
        <w:rPr>
          <w:rFonts w:hint="eastAsia" w:ascii="微软雅黑" w:hAnsi="微软雅黑" w:eastAsia="微软雅黑" w:cs="微软雅黑"/>
          <w:b/>
          <w:bCs/>
          <w:i w:val="0"/>
          <w:caps w:val="0"/>
          <w:color w:val="000000"/>
          <w:spacing w:val="0"/>
          <w:sz w:val="21"/>
          <w:szCs w:val="21"/>
          <w:lang w:val="en-US" w:eastAsia="zh-CN"/>
        </w:rPr>
      </w:pPr>
      <w:r>
        <w:rPr>
          <w:rFonts w:hint="eastAsia" w:ascii="微软雅黑" w:hAnsi="微软雅黑" w:eastAsia="微软雅黑" w:cs="微软雅黑"/>
          <w:b/>
          <w:bCs/>
          <w:i w:val="0"/>
          <w:caps w:val="0"/>
          <w:color w:val="000000"/>
          <w:spacing w:val="0"/>
          <w:sz w:val="21"/>
          <w:szCs w:val="21"/>
          <w:lang w:val="en-US" w:eastAsia="zh-CN"/>
        </w:rPr>
        <w:t>特殊人群材料：</w:t>
      </w: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Chars="0" w:right="0" w:rightChars="0"/>
        <w:jc w:val="left"/>
        <w:textAlignment w:val="auto"/>
        <w:outlineLvl w:val="9"/>
        <w:rPr>
          <w:rFonts w:hint="eastAsia" w:ascii="微软雅黑" w:hAnsi="微软雅黑" w:eastAsia="微软雅黑" w:cs="微软雅黑"/>
          <w:b/>
          <w:bCs/>
          <w:i w:val="0"/>
          <w:caps w:val="0"/>
          <w:color w:val="000000"/>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如果是学生：则需要提交学校出具的在读证明和/或出勤证明 (葡萄 牙文或英文加盖公章) 。</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如果申请人为退休人员：须提供退休证明和/或养老金证明。</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bCs/>
          <w:i w:val="0"/>
          <w:caps w:val="0"/>
          <w:color w:val="222222"/>
          <w:spacing w:val="0"/>
          <w:sz w:val="21"/>
          <w:szCs w:val="21"/>
          <w:lang w:val="en-US" w:eastAsia="zh-CN"/>
        </w:rPr>
      </w:pPr>
      <w:r>
        <w:rPr>
          <w:rFonts w:hint="eastAsia" w:ascii="微软雅黑" w:hAnsi="微软雅黑" w:eastAsia="微软雅黑" w:cs="微软雅黑"/>
          <w:b/>
          <w:bCs/>
          <w:i w:val="0"/>
          <w:caps w:val="0"/>
          <w:color w:val="222222"/>
          <w:spacing w:val="0"/>
          <w:sz w:val="21"/>
          <w:szCs w:val="21"/>
          <w:lang w:val="en-US" w:eastAsia="zh-CN"/>
        </w:rPr>
        <w:t>适用于未成年人（18 岁以下）的特殊材料要求：</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 xml:space="preserve"> -出生证明原件或经公证的复印件。不能提供原件时，需要提供经外交部或外事 办公室认证过的复印件。 </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bCs/>
          <w:i w:val="0"/>
          <w:caps w:val="0"/>
          <w:color w:val="222222"/>
          <w:spacing w:val="0"/>
          <w:sz w:val="21"/>
          <w:szCs w:val="21"/>
          <w:lang w:val="en-US" w:eastAsia="zh-CN"/>
        </w:rPr>
      </w:pPr>
      <w:r>
        <w:rPr>
          <w:rFonts w:hint="eastAsia" w:ascii="微软雅黑" w:hAnsi="微软雅黑" w:eastAsia="微软雅黑" w:cs="微软雅黑"/>
          <w:b/>
          <w:bCs/>
          <w:i w:val="0"/>
          <w:caps w:val="0"/>
          <w:color w:val="222222"/>
          <w:spacing w:val="0"/>
          <w:sz w:val="21"/>
          <w:szCs w:val="21"/>
          <w:lang w:val="en-US" w:eastAsia="zh-CN"/>
        </w:rPr>
        <w:t>适用于单独旅行或跟随父母一方旅行的未成年人的特殊材料要求：</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 xml:space="preserve"> -未成年人旅行时，需父母双方或者法定监护人在公证处签署授权书（授权书可 在 www.vfsglobal.cn/brazil/china 下载），如由法定监护人签署则需出具未成年 人法定监护人的合法证明并需要公证。 </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-请注意，如果父母双方或法定监护人双方与未成年人一起旅行，未成年人旅行 授权书将无需提供。法定监护人的合法证明需要提供并公证。</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巴西签证中心仅接收符合上述要求的签证申请，如果递交的材料不完整可能不被签发或导致拒签并影响将来获得巴西签证。</w:t>
      </w:r>
    </w:p>
    <w:sectPr>
      <w:head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-228600</wp:posOffset>
          </wp:positionH>
          <wp:positionV relativeFrom="paragraph">
            <wp:posOffset>-304800</wp:posOffset>
          </wp:positionV>
          <wp:extent cx="1152525" cy="714375"/>
          <wp:effectExtent l="0" t="0" r="9525" b="0"/>
          <wp:wrapThrough wrapText="bothSides">
            <wp:wrapPolygon>
              <wp:start x="1785" y="2880"/>
              <wp:lineTo x="0" y="5760"/>
              <wp:lineTo x="0" y="20160"/>
              <wp:lineTo x="21064" y="20160"/>
              <wp:lineTo x="21421" y="16704"/>
              <wp:lineTo x="21421" y="2880"/>
              <wp:lineTo x="16423" y="2880"/>
              <wp:lineTo x="1785" y="2880"/>
            </wp:wrapPolygon>
          </wp:wrapThrough>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C2740A"/>
    <w:rsid w:val="051114B5"/>
    <w:rsid w:val="08EF79C9"/>
    <w:rsid w:val="0D8416EB"/>
    <w:rsid w:val="10F245F8"/>
    <w:rsid w:val="11547230"/>
    <w:rsid w:val="16C3616E"/>
    <w:rsid w:val="21C41B71"/>
    <w:rsid w:val="28600CF8"/>
    <w:rsid w:val="28C136F4"/>
    <w:rsid w:val="40B70797"/>
    <w:rsid w:val="414B7AD0"/>
    <w:rsid w:val="41FA6D17"/>
    <w:rsid w:val="43302457"/>
    <w:rsid w:val="4D763138"/>
    <w:rsid w:val="5D9C5296"/>
    <w:rsid w:val="5FD12D17"/>
    <w:rsid w:val="6F217243"/>
    <w:rsid w:val="75F059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Office_11.1.0.8612_F1E327BC-269C-435d-A152-05C5408002CA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125签证_程阁阁</cp:lastModifiedBy>
  <dcterms:modified xsi:type="dcterms:W3CDTF">2019-05-29T09:04:38Z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2052-11.1.0.8612</vt:lpwstr>
  </property>
</Properties>
</file>